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D3598" w14:textId="4D64BF17" w:rsidR="00B361D6" w:rsidRPr="006B16DA" w:rsidRDefault="00B361D6" w:rsidP="006B16DA">
      <w:pPr>
        <w:pStyle w:val="StandardWeb"/>
        <w:jc w:val="center"/>
        <w:rPr>
          <w:b/>
          <w:bCs/>
        </w:rPr>
      </w:pPr>
      <w:r w:rsidRPr="006B16DA">
        <w:rPr>
          <w:b/>
          <w:bCs/>
        </w:rPr>
        <w:t>DEKRET DER SCHULFÜHRUNGSKRAFT</w:t>
      </w:r>
    </w:p>
    <w:p w14:paraId="457DB374" w14:textId="5304C01F" w:rsidR="00B361D6" w:rsidRPr="006B16DA" w:rsidRDefault="00B361D6" w:rsidP="006B16DA">
      <w:pPr>
        <w:pStyle w:val="StandardWeb"/>
        <w:jc w:val="center"/>
        <w:rPr>
          <w:b/>
          <w:bCs/>
        </w:rPr>
      </w:pPr>
      <w:r w:rsidRPr="006B16DA">
        <w:rPr>
          <w:b/>
          <w:bCs/>
        </w:rPr>
        <w:t>Nr.</w:t>
      </w:r>
      <w:r w:rsidR="006B16DA" w:rsidRPr="006B16DA">
        <w:rPr>
          <w:b/>
          <w:bCs/>
        </w:rPr>
        <w:t xml:space="preserve"> 53</w:t>
      </w:r>
      <w:r w:rsidRPr="006B16DA">
        <w:rPr>
          <w:b/>
          <w:bCs/>
        </w:rPr>
        <w:t> </w:t>
      </w:r>
      <w:r w:rsidR="006B16DA" w:rsidRPr="006B16DA">
        <w:rPr>
          <w:b/>
          <w:bCs/>
        </w:rPr>
        <w:t>v</w:t>
      </w:r>
      <w:r w:rsidRPr="006B16DA">
        <w:rPr>
          <w:b/>
          <w:bCs/>
        </w:rPr>
        <w:t>om </w:t>
      </w:r>
      <w:r w:rsidR="00114D55" w:rsidRPr="006B16DA">
        <w:rPr>
          <w:b/>
          <w:bCs/>
        </w:rPr>
        <w:t>04.05.2020</w:t>
      </w:r>
    </w:p>
    <w:p w14:paraId="79D1F1E1" w14:textId="77777777" w:rsidR="00FF77E3" w:rsidRDefault="00B361D6" w:rsidP="00B361D6">
      <w:pPr>
        <w:pStyle w:val="StandardWeb"/>
        <w:rPr>
          <w:b/>
          <w:bCs/>
        </w:rPr>
      </w:pPr>
      <w:r w:rsidRPr="006B16DA">
        <w:rPr>
          <w:b/>
          <w:bCs/>
        </w:rPr>
        <w:t xml:space="preserve">Genehmigung des Zweijahresprogramms der Beschaffungen der Lieferungen und Dienstleistungen für die Programmierungsperiode 2020-2021 und des Dreijahresprogramms der öffentlichen Bauaufträge für die Programmierungsperiode 2020-2021-2022 </w:t>
      </w:r>
    </w:p>
    <w:p w14:paraId="5E1E4DF4" w14:textId="3EEF3506" w:rsidR="00B361D6" w:rsidRDefault="00B361D6" w:rsidP="00B361D6">
      <w:pPr>
        <w:pStyle w:val="StandardWeb"/>
      </w:pPr>
      <w:r>
        <w:t xml:space="preserve">Nach Einsichtnahme in das </w:t>
      </w:r>
      <w:r w:rsidR="006B16DA">
        <w:t xml:space="preserve">Dekret des Landeshauptmanns </w:t>
      </w:r>
      <w:r>
        <w:t xml:space="preserve">vom </w:t>
      </w:r>
      <w:r w:rsidR="006B16DA">
        <w:t>16</w:t>
      </w:r>
      <w:r>
        <w:t xml:space="preserve">. </w:t>
      </w:r>
      <w:r w:rsidR="006B16DA">
        <w:t>August 2018</w:t>
      </w:r>
      <w:r>
        <w:t xml:space="preserve">, Nr. </w:t>
      </w:r>
      <w:r w:rsidR="006B16DA">
        <w:t>22</w:t>
      </w:r>
      <w:r>
        <w:t>, „</w:t>
      </w:r>
      <w:r w:rsidR="006B16DA">
        <w:t>Durchführungsverordnung</w:t>
      </w:r>
      <w:r>
        <w:t xml:space="preserve">, </w:t>
      </w:r>
      <w:r w:rsidR="006B16DA">
        <w:t>über die Autonomie und die Mitgestaltung in den Schulen der Berufsbildung“; organisatorische, didaktische sowie Finanz- und Verwaltungsautonomie besitzen und in den Artikel 18, welcher vorsieht, dass der Schuldirektor oder die Schuldirektorin für die einheitliche Führung der Bildungsschulen sorgt und ihr gesetzlicher Vertreter ist;</w:t>
      </w:r>
    </w:p>
    <w:p w14:paraId="0D26E3AF" w14:textId="42B8AC87" w:rsidR="00B361D6" w:rsidRDefault="00B21777" w:rsidP="00B361D6">
      <w:pPr>
        <w:pStyle w:val="StandardWeb"/>
      </w:pPr>
      <w:r>
        <w:t>Nach Einsichtnahme in das Dekret des Landeshauptmanns vom 16. August 2018. Nr.- 22</w:t>
      </w:r>
      <w:r w:rsidRPr="00B21777">
        <w:t xml:space="preserve"> </w:t>
      </w:r>
      <w:r>
        <w:t>Durchführungsverordnung, über die Autonomie und die Mitgestaltung in den Schulen der Berufsbildung“, insbesondere in Artikel 18, welcher vorsieht, dass die Schulführungskraft alle Maßnahmen zur Vermögensverwaltung trifft und im Rahmen des vom Schulrat genehmigten Finanz- und Investitionsbu</w:t>
      </w:r>
      <w:r w:rsidR="006A2231">
        <w:t>d</w:t>
      </w:r>
      <w:r>
        <w:t>gets über die Verwendung der Geldmittel zur Durchführung der in die Kompetenz der Bildungsschule fallenden Tätigkeiten verfügt.</w:t>
      </w:r>
    </w:p>
    <w:p w14:paraId="273DA45A" w14:textId="4BA25E53" w:rsidR="00B361D6" w:rsidRDefault="00FF77E3" w:rsidP="00B361D6">
      <w:pPr>
        <w:pStyle w:val="StandardWeb"/>
      </w:pPr>
      <w:r>
        <w:t>Nach</w:t>
      </w:r>
      <w:r w:rsidR="00B361D6">
        <w:t xml:space="preserve"> Einsichtnahme </w:t>
      </w:r>
      <w:r w:rsidR="006A2231">
        <w:t>in den im Sinne des Dekretes des Landeshauptmanns vom 16. August 2018, Nr. 22, Artikel 4 erstellten und auf der Webseite der Schule veröffentlichten Dreijahresplans des Bildungsangebotes der Schule und in das diesbezügliche Finanzbudget;</w:t>
      </w:r>
      <w:r w:rsidR="00B361D6">
        <w:t xml:space="preserve"> </w:t>
      </w:r>
    </w:p>
    <w:p w14:paraId="3D1B94FD" w14:textId="09649595" w:rsidR="006A2231" w:rsidRPr="006A2231" w:rsidRDefault="00FF77E3" w:rsidP="006A2231">
      <w:pPr>
        <w:jc w:val="both"/>
        <w:rPr>
          <w:rFonts w:ascii="Calibri" w:eastAsia="Calibri" w:hAnsi="Calibri" w:cs="Calibri"/>
          <w:sz w:val="21"/>
          <w:szCs w:val="21"/>
        </w:rPr>
      </w:pPr>
      <w:r>
        <w:rPr>
          <w:rFonts w:ascii="Times New Roman" w:eastAsia="Times New Roman" w:hAnsi="Times New Roman" w:cs="Times New Roman"/>
          <w:sz w:val="24"/>
          <w:szCs w:val="24"/>
          <w:lang w:eastAsia="de-DE"/>
        </w:rPr>
        <w:t>Nach</w:t>
      </w:r>
      <w:r w:rsidR="006A2231" w:rsidRPr="006A2231">
        <w:rPr>
          <w:rFonts w:ascii="Times New Roman" w:eastAsia="Times New Roman" w:hAnsi="Times New Roman" w:cs="Times New Roman"/>
          <w:sz w:val="24"/>
          <w:szCs w:val="24"/>
          <w:lang w:eastAsia="de-DE"/>
        </w:rPr>
        <w:t xml:space="preserve"> Einsichtnahme in das Landesgesetz vom 17. Dezember 2015, Nr. 16, „Bestimmungen über die öffentliche Auftragsvergabe“, in geltender Fassung, insbesondere in den Artikel 7 über die Programmierung der Ausführung von öffentlichen Bauvorhaben, Dienstleistungen und Gütern/Lieferungen, welcher vorsieht, dass die öffentlichen Auftraggeber, und somit auch die öffentlichen Schulen in ihrer Eigenschaft als Vergabestellen im Sinne von Artikel 2, Absatz 2, Buchstabe a) des Landesgesetzes Nr. 16/2015, angehalten sind, ein Zweijahresprogramm der Güter/Lieferungen und Dienstleistungen sowie ein Dreijahresprogramm der öffentlichen Bauaufträge auszuarbeiten und zu genehmigen</w:t>
      </w:r>
      <w:r w:rsidR="006A2231" w:rsidRPr="006A2231">
        <w:rPr>
          <w:rFonts w:ascii="Calibri" w:eastAsia="Calibri" w:hAnsi="Calibri" w:cs="Calibri"/>
          <w:sz w:val="21"/>
          <w:szCs w:val="21"/>
        </w:rPr>
        <w:t>;</w:t>
      </w:r>
    </w:p>
    <w:p w14:paraId="2FF6BCB1" w14:textId="0DDD362A" w:rsidR="00FF77E3" w:rsidRPr="006A2231" w:rsidRDefault="00FF77E3" w:rsidP="00FF77E3">
      <w:pPr>
        <w:jc w:val="both"/>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t>N</w:t>
      </w:r>
      <w:r w:rsidRPr="006A2231">
        <w:rPr>
          <w:rFonts w:ascii="Times New Roman" w:eastAsia="Times New Roman" w:hAnsi="Times New Roman" w:cs="Times New Roman"/>
          <w:sz w:val="24"/>
          <w:szCs w:val="24"/>
          <w:lang w:eastAsia="de-DE"/>
        </w:rPr>
        <w:t xml:space="preserve">ach Einsichtnahme in den Absatz 3 des Artikels 7 des Landesgesetzes Nr. 16/2015, welcher vorsieht, dass im Dreijahresprogramm der öffentlichen Bauaufträge und in den entsprechenden jährlichen Aktualisierungen, die Arbeiten mit einem geschätzten Betrag gleich oder über 100.000 Euro enthalten sind;  </w:t>
      </w:r>
    </w:p>
    <w:p w14:paraId="27B19F1B" w14:textId="07226C07" w:rsidR="00FF77E3" w:rsidRPr="006A2231" w:rsidRDefault="00FF77E3" w:rsidP="00FF77E3">
      <w:pPr>
        <w:jc w:val="both"/>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t>Nach</w:t>
      </w:r>
      <w:r w:rsidRPr="006A2231">
        <w:rPr>
          <w:rFonts w:ascii="Times New Roman" w:eastAsia="Times New Roman" w:hAnsi="Times New Roman" w:cs="Times New Roman"/>
          <w:sz w:val="24"/>
          <w:szCs w:val="24"/>
          <w:lang w:eastAsia="de-DE"/>
        </w:rPr>
        <w:t xml:space="preserve"> Einsichtnahme in den Absatz 4 des Artikels 7 des Landesgesetzes Nr. 16/2015, welcher vorsieht, dass im Zweijahresprogramm der Lieferungen und Dienstleistungen und in den entsprechenden jährlichen Aktualisierungen, die Beschaffungen von Gütern/Lieferungen und Dienstleistungen mit einem geschätzten Einheitsbetrag gleich oder über 40.000 Euro enthalten sind</w:t>
      </w:r>
      <w:r>
        <w:rPr>
          <w:rFonts w:ascii="Times New Roman" w:eastAsia="Times New Roman" w:hAnsi="Times New Roman" w:cs="Times New Roman"/>
          <w:sz w:val="24"/>
          <w:szCs w:val="24"/>
          <w:lang w:eastAsia="de-DE"/>
        </w:rPr>
        <w:t xml:space="preserve">; </w:t>
      </w:r>
    </w:p>
    <w:p w14:paraId="02D6D123" w14:textId="032129DD" w:rsidR="00B361D6" w:rsidRDefault="00B361D6" w:rsidP="00B361D6">
      <w:pPr>
        <w:pStyle w:val="StandardWeb"/>
      </w:pPr>
      <w:r>
        <w:t xml:space="preserve"> </w:t>
      </w:r>
    </w:p>
    <w:p w14:paraId="2A4FC18D" w14:textId="50C115E4" w:rsidR="006A2231" w:rsidRDefault="006A2231" w:rsidP="00B361D6">
      <w:pPr>
        <w:pStyle w:val="StandardWeb"/>
      </w:pPr>
    </w:p>
    <w:p w14:paraId="077577EB" w14:textId="77777777" w:rsidR="006A2231" w:rsidRPr="006A2231" w:rsidRDefault="006A2231" w:rsidP="006A2231">
      <w:pPr>
        <w:jc w:val="both"/>
        <w:rPr>
          <w:rFonts w:ascii="Times New Roman" w:eastAsia="Times New Roman" w:hAnsi="Times New Roman" w:cs="Times New Roman"/>
          <w:sz w:val="24"/>
          <w:szCs w:val="24"/>
          <w:lang w:eastAsia="de-DE"/>
        </w:rPr>
      </w:pPr>
      <w:r w:rsidRPr="006A2231">
        <w:rPr>
          <w:rFonts w:ascii="Times New Roman" w:eastAsia="Times New Roman" w:hAnsi="Times New Roman" w:cs="Times New Roman"/>
          <w:sz w:val="24"/>
          <w:szCs w:val="24"/>
          <w:lang w:eastAsia="de-DE"/>
        </w:rPr>
        <w:lastRenderedPageBreak/>
        <w:t xml:space="preserve">nach Einsichtnahme in den Absatz 7 des Artikels 7 des Landesgesetzes Nr. 16/2015, welcher vorsieht, dass das Zweijahresprogramm der Beschaffungen  von Gütern/Lieferungen und Dienstleistungen und das Dreijahresprogramm der öffentlichen Bauaufträge sowie die entsprechenden jährlichen Aktualisierungen auf der Plattform “Informationssystem öffentliche Verträge” veröffentlicht werden; </w:t>
      </w:r>
    </w:p>
    <w:p w14:paraId="2877BA89" w14:textId="575A8C20" w:rsidR="00B361D6" w:rsidRPr="00B361D6" w:rsidRDefault="00B361D6" w:rsidP="00B361D6">
      <w:pPr>
        <w:spacing w:before="100" w:beforeAutospacing="1" w:after="100" w:afterAutospacing="1" w:line="240" w:lineRule="auto"/>
        <w:rPr>
          <w:rFonts w:ascii="Times New Roman" w:eastAsia="Times New Roman" w:hAnsi="Times New Roman" w:cs="Times New Roman"/>
          <w:sz w:val="24"/>
          <w:szCs w:val="24"/>
          <w:lang w:eastAsia="de-DE"/>
        </w:rPr>
      </w:pPr>
      <w:r w:rsidRPr="00B361D6">
        <w:rPr>
          <w:rFonts w:ascii="Times New Roman" w:eastAsia="Times New Roman" w:hAnsi="Times New Roman" w:cs="Times New Roman"/>
          <w:sz w:val="24"/>
          <w:szCs w:val="24"/>
          <w:lang w:eastAsia="de-DE"/>
        </w:rPr>
        <w:t xml:space="preserve"> </w:t>
      </w:r>
    </w:p>
    <w:p w14:paraId="28CFAECC" w14:textId="77777777" w:rsidR="006A2231" w:rsidRDefault="006A2231" w:rsidP="006A2231">
      <w:pPr>
        <w:spacing w:before="100" w:beforeAutospacing="1" w:after="100" w:afterAutospacing="1" w:line="240" w:lineRule="auto"/>
        <w:jc w:val="center"/>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t>verfügt</w:t>
      </w:r>
    </w:p>
    <w:p w14:paraId="143BD1BE" w14:textId="482E0702" w:rsidR="00B361D6" w:rsidRPr="000C0C6D" w:rsidRDefault="006A2231" w:rsidP="006A2231">
      <w:pPr>
        <w:spacing w:before="100" w:beforeAutospacing="1" w:after="100" w:afterAutospacing="1" w:line="240" w:lineRule="auto"/>
        <w:jc w:val="center"/>
        <w:rPr>
          <w:rFonts w:ascii="Times New Roman" w:eastAsia="Times New Roman" w:hAnsi="Times New Roman" w:cs="Times New Roman"/>
          <w:b/>
          <w:bCs/>
          <w:sz w:val="24"/>
          <w:szCs w:val="24"/>
          <w:lang w:eastAsia="de-DE"/>
        </w:rPr>
      </w:pPr>
      <w:r>
        <w:rPr>
          <w:rFonts w:ascii="Times New Roman" w:eastAsia="Times New Roman" w:hAnsi="Times New Roman" w:cs="Times New Roman"/>
          <w:sz w:val="24"/>
          <w:szCs w:val="24"/>
          <w:lang w:eastAsia="de-DE"/>
        </w:rPr>
        <w:t xml:space="preserve"> </w:t>
      </w:r>
      <w:r w:rsidR="00B361D6" w:rsidRPr="000C0C6D">
        <w:rPr>
          <w:rFonts w:ascii="Times New Roman" w:eastAsia="Times New Roman" w:hAnsi="Times New Roman" w:cs="Times New Roman"/>
          <w:b/>
          <w:bCs/>
          <w:sz w:val="24"/>
          <w:szCs w:val="24"/>
          <w:lang w:eastAsia="de-DE"/>
        </w:rPr>
        <w:t>DIE SCHULFÜHRUNGSKRAFT</w:t>
      </w:r>
    </w:p>
    <w:p w14:paraId="33E20F66" w14:textId="77777777" w:rsidR="000C0C6D" w:rsidRPr="000C0C6D" w:rsidRDefault="000C0C6D" w:rsidP="000C0C6D">
      <w:pPr>
        <w:jc w:val="both"/>
        <w:rPr>
          <w:rFonts w:ascii="Times New Roman" w:eastAsia="Times New Roman" w:hAnsi="Times New Roman" w:cs="Times New Roman"/>
          <w:sz w:val="24"/>
          <w:szCs w:val="24"/>
          <w:lang w:eastAsia="de-DE"/>
        </w:rPr>
      </w:pPr>
      <w:r w:rsidRPr="000C0C6D">
        <w:rPr>
          <w:rFonts w:ascii="Times New Roman" w:eastAsia="Times New Roman" w:hAnsi="Times New Roman" w:cs="Times New Roman"/>
          <w:sz w:val="24"/>
          <w:szCs w:val="24"/>
          <w:lang w:eastAsia="de-DE"/>
        </w:rPr>
        <w:t>1. festzustellen, dass die Schule, im Sinne der einschlägigen Bestimmungen, nicht verpflichtet ist, das Zweijahresprogramm der Lieferungen und Dienstleistungen für die Programmierungsperiode 2020-2021, zu erstellen, da keine Güter/Lieferungen und Dienstleistungen mit einem geschätzten Einheitsbetrag gleich oder über 40.000 Euro beschafft werden und</w:t>
      </w:r>
    </w:p>
    <w:p w14:paraId="027599A5" w14:textId="77777777" w:rsidR="000C0C6D" w:rsidRPr="000C0C6D" w:rsidRDefault="000C0C6D" w:rsidP="000C0C6D">
      <w:pPr>
        <w:jc w:val="both"/>
        <w:rPr>
          <w:rFonts w:ascii="Times New Roman" w:eastAsia="Times New Roman" w:hAnsi="Times New Roman" w:cs="Times New Roman"/>
          <w:sz w:val="24"/>
          <w:szCs w:val="24"/>
          <w:lang w:eastAsia="de-DE"/>
        </w:rPr>
      </w:pPr>
      <w:r w:rsidRPr="000C0C6D">
        <w:rPr>
          <w:rFonts w:ascii="Times New Roman" w:eastAsia="Times New Roman" w:hAnsi="Times New Roman" w:cs="Times New Roman"/>
          <w:sz w:val="24"/>
          <w:szCs w:val="24"/>
          <w:lang w:eastAsia="de-DE"/>
        </w:rPr>
        <w:t>2.  festzustellen, dass die Schule, im Sinne der einschlägigen Bestimmungen, nicht verpflichtet ist, das Dreijahresprogramm der öffentlichen Bauaufträge für die Programmierungsperiode 2020-2021-2022 zu erstellen, da keine Arbeiten mit einem geschätzten Betrag gleich oder über 100.000 Euro geplant sind.</w:t>
      </w:r>
    </w:p>
    <w:p w14:paraId="71CDB245" w14:textId="149EE85D" w:rsidR="00B361D6" w:rsidRDefault="000C0C6D" w:rsidP="00C554B1">
      <w:pPr>
        <w:pStyle w:val="StandardWeb"/>
        <w:jc w:val="center"/>
      </w:pPr>
      <w:r>
        <w:t>D</w:t>
      </w:r>
      <w:r w:rsidR="00C554B1">
        <w:t>ie</w:t>
      </w:r>
      <w:r>
        <w:t xml:space="preserve"> Direktorin der Fachschule für Land- und Hauswirtschaft Fürstenburg</w:t>
      </w:r>
    </w:p>
    <w:p w14:paraId="722F0EB0" w14:textId="44FEFB25" w:rsidR="00C554B1" w:rsidRDefault="00C554B1" w:rsidP="00C554B1">
      <w:pPr>
        <w:pStyle w:val="StandardWeb"/>
        <w:jc w:val="center"/>
      </w:pPr>
      <w:r>
        <w:t xml:space="preserve">Dr. Aondio Monika </w:t>
      </w:r>
    </w:p>
    <w:p w14:paraId="7B3CEAB6" w14:textId="77777777" w:rsidR="00B361D6" w:rsidRDefault="00B361D6" w:rsidP="00B361D6">
      <w:pPr>
        <w:pStyle w:val="StandardWeb"/>
      </w:pPr>
      <w:r>
        <w:t xml:space="preserve">; </w:t>
      </w:r>
      <w:bookmarkStart w:id="0" w:name="_GoBack"/>
      <w:bookmarkEnd w:id="0"/>
    </w:p>
    <w:p w14:paraId="6B054CD0" w14:textId="77777777" w:rsidR="00B361D6" w:rsidRDefault="00B361D6" w:rsidP="00B361D6">
      <w:pPr>
        <w:pStyle w:val="StandardWeb"/>
      </w:pPr>
    </w:p>
    <w:p w14:paraId="4560BBC7" w14:textId="77777777" w:rsidR="001F16AB" w:rsidRDefault="001F16AB"/>
    <w:sectPr w:rsidR="001F16A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8299E" w14:textId="77777777" w:rsidR="00BC2F52" w:rsidRDefault="00BC2F52" w:rsidP="00BC2F52">
      <w:pPr>
        <w:spacing w:after="0" w:line="240" w:lineRule="auto"/>
      </w:pPr>
      <w:r>
        <w:separator/>
      </w:r>
    </w:p>
  </w:endnote>
  <w:endnote w:type="continuationSeparator" w:id="0">
    <w:p w14:paraId="57313859" w14:textId="77777777" w:rsidR="00BC2F52" w:rsidRDefault="00BC2F52" w:rsidP="00BC2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D5F7E" w14:textId="77777777" w:rsidR="00BC2F52" w:rsidRDefault="00BC2F52" w:rsidP="00BC2F52">
      <w:pPr>
        <w:spacing w:after="0" w:line="240" w:lineRule="auto"/>
      </w:pPr>
      <w:r>
        <w:separator/>
      </w:r>
    </w:p>
  </w:footnote>
  <w:footnote w:type="continuationSeparator" w:id="0">
    <w:p w14:paraId="2CEBA65D" w14:textId="77777777" w:rsidR="00BC2F52" w:rsidRDefault="00BC2F52" w:rsidP="00BC2F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1D6"/>
    <w:rsid w:val="000C0C6D"/>
    <w:rsid w:val="00114D55"/>
    <w:rsid w:val="001F16AB"/>
    <w:rsid w:val="006A2231"/>
    <w:rsid w:val="006B16DA"/>
    <w:rsid w:val="00777357"/>
    <w:rsid w:val="00B21777"/>
    <w:rsid w:val="00B361D6"/>
    <w:rsid w:val="00BC2F52"/>
    <w:rsid w:val="00C554B1"/>
    <w:rsid w:val="00D80386"/>
    <w:rsid w:val="00FF77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428BE1"/>
  <w15:chartTrackingRefBased/>
  <w15:docId w15:val="{E910DDA2-0A58-4A1B-AF34-5AF7D877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style>
  <w:style w:type="paragraph" w:styleId="berschrift2">
    <w:name w:val="heading 2"/>
    <w:basedOn w:val="Standard"/>
    <w:next w:val="Standard"/>
    <w:link w:val="berschrift2Zchn"/>
    <w:uiPriority w:val="9"/>
    <w:unhideWhenUsed/>
    <w:qFormat/>
    <w:rsid w:val="006A22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B361D6"/>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BC2F5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C2F52"/>
  </w:style>
  <w:style w:type="paragraph" w:styleId="Fuzeile">
    <w:name w:val="footer"/>
    <w:basedOn w:val="Standard"/>
    <w:link w:val="FuzeileZchn"/>
    <w:uiPriority w:val="99"/>
    <w:unhideWhenUsed/>
    <w:rsid w:val="00BC2F5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C2F52"/>
  </w:style>
  <w:style w:type="paragraph" w:styleId="Sprechblasentext">
    <w:name w:val="Balloon Text"/>
    <w:basedOn w:val="Standard"/>
    <w:link w:val="SprechblasentextZchn"/>
    <w:uiPriority w:val="99"/>
    <w:semiHidden/>
    <w:unhideWhenUsed/>
    <w:rsid w:val="006B16D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B16DA"/>
    <w:rPr>
      <w:rFonts w:ascii="Segoe UI" w:hAnsi="Segoe UI" w:cs="Segoe UI"/>
      <w:sz w:val="18"/>
      <w:szCs w:val="18"/>
    </w:rPr>
  </w:style>
  <w:style w:type="character" w:customStyle="1" w:styleId="berschrift2Zchn">
    <w:name w:val="Überschrift 2 Zchn"/>
    <w:basedOn w:val="Absatz-Standardschriftart"/>
    <w:link w:val="berschrift2"/>
    <w:uiPriority w:val="9"/>
    <w:rsid w:val="006A223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168702">
      <w:bodyDiv w:val="1"/>
      <w:marLeft w:val="0"/>
      <w:marRight w:val="0"/>
      <w:marTop w:val="0"/>
      <w:marBottom w:val="0"/>
      <w:divBdr>
        <w:top w:val="none" w:sz="0" w:space="0" w:color="auto"/>
        <w:left w:val="none" w:sz="0" w:space="0" w:color="auto"/>
        <w:bottom w:val="none" w:sz="0" w:space="0" w:color="auto"/>
        <w:right w:val="none" w:sz="0" w:space="0" w:color="auto"/>
      </w:divBdr>
    </w:div>
    <w:div w:id="1592465173">
      <w:bodyDiv w:val="1"/>
      <w:marLeft w:val="0"/>
      <w:marRight w:val="0"/>
      <w:marTop w:val="0"/>
      <w:marBottom w:val="0"/>
      <w:divBdr>
        <w:top w:val="none" w:sz="0" w:space="0" w:color="auto"/>
        <w:left w:val="none" w:sz="0" w:space="0" w:color="auto"/>
        <w:bottom w:val="none" w:sz="0" w:space="0" w:color="auto"/>
        <w:right w:val="none" w:sz="0" w:space="0" w:color="auto"/>
      </w:divBdr>
    </w:div>
    <w:div w:id="1612860960">
      <w:bodyDiv w:val="1"/>
      <w:marLeft w:val="0"/>
      <w:marRight w:val="0"/>
      <w:marTop w:val="0"/>
      <w:marBottom w:val="0"/>
      <w:divBdr>
        <w:top w:val="none" w:sz="0" w:space="0" w:color="auto"/>
        <w:left w:val="none" w:sz="0" w:space="0" w:color="auto"/>
        <w:bottom w:val="none" w:sz="0" w:space="0" w:color="auto"/>
        <w:right w:val="none" w:sz="0" w:space="0" w:color="auto"/>
      </w:divBdr>
    </w:div>
    <w:div w:id="1627656715">
      <w:bodyDiv w:val="1"/>
      <w:marLeft w:val="0"/>
      <w:marRight w:val="0"/>
      <w:marTop w:val="0"/>
      <w:marBottom w:val="0"/>
      <w:divBdr>
        <w:top w:val="none" w:sz="0" w:space="0" w:color="auto"/>
        <w:left w:val="none" w:sz="0" w:space="0" w:color="auto"/>
        <w:bottom w:val="none" w:sz="0" w:space="0" w:color="auto"/>
        <w:right w:val="none" w:sz="0" w:space="0" w:color="auto"/>
      </w:divBdr>
    </w:div>
    <w:div w:id="177189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3E034EB0</Template>
  <TotalTime>0</TotalTime>
  <Pages>2</Pages>
  <Words>547</Words>
  <Characters>3452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Breitenberger, Hannelore</cp:lastModifiedBy>
  <cp:revision>2</cp:revision>
  <cp:lastPrinted>2020-05-06T09:03:00Z</cp:lastPrinted>
  <dcterms:created xsi:type="dcterms:W3CDTF">2020-05-06T09:19:00Z</dcterms:created>
  <dcterms:modified xsi:type="dcterms:W3CDTF">2020-05-06T09:19:00Z</dcterms:modified>
</cp:coreProperties>
</file>